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5" w:rsidRDefault="001B0915" w:rsidP="001B0915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KAIŠIADORIŲ R. KRUONIO </w:t>
      </w:r>
      <w:r w:rsidR="00BC4006">
        <w:rPr>
          <w:rFonts w:ascii="Times New Roman" w:hAnsi="Times New Roman"/>
          <w:b/>
          <w:sz w:val="24"/>
          <w:szCs w:val="24"/>
          <w:lang w:eastAsia="lt-LT"/>
        </w:rPr>
        <w:t>PAGRINDINĖS MOKYKLOS</w:t>
      </w:r>
    </w:p>
    <w:p w:rsidR="00A04412" w:rsidRDefault="00BC4006" w:rsidP="001B0915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  2022</w:t>
      </w:r>
      <w:r w:rsidR="001B0915" w:rsidRPr="00AD17DE">
        <w:rPr>
          <w:rFonts w:ascii="Times New Roman" w:hAnsi="Times New Roman"/>
          <w:b/>
          <w:sz w:val="24"/>
          <w:szCs w:val="24"/>
          <w:lang w:eastAsia="lt-LT"/>
        </w:rPr>
        <w:t xml:space="preserve"> METŲ</w:t>
      </w:r>
      <w:r w:rsidR="001B0915">
        <w:rPr>
          <w:rFonts w:ascii="Times New Roman" w:hAnsi="Times New Roman"/>
          <w:b/>
          <w:sz w:val="24"/>
          <w:szCs w:val="24"/>
          <w:lang w:eastAsia="lt-LT"/>
        </w:rPr>
        <w:t xml:space="preserve"> KORUPCIJOS PREVENCIJOS PROGRAMOS</w:t>
      </w:r>
      <w:r w:rsidR="00D444FB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1B0915" w:rsidRDefault="00D444FB" w:rsidP="00A04412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IR</w:t>
      </w:r>
      <w:r w:rsidR="00A04412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1B0915">
        <w:rPr>
          <w:rFonts w:ascii="Times New Roman" w:hAnsi="Times New Roman"/>
          <w:b/>
          <w:sz w:val="24"/>
          <w:szCs w:val="24"/>
          <w:lang w:eastAsia="lt-LT"/>
        </w:rPr>
        <w:t>PRIEMONIŲ PLANO</w:t>
      </w:r>
      <w:r w:rsidR="001B0915" w:rsidRPr="00C41282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1B0915">
        <w:rPr>
          <w:rFonts w:ascii="Times New Roman" w:hAnsi="Times New Roman"/>
          <w:b/>
          <w:sz w:val="24"/>
          <w:szCs w:val="24"/>
          <w:lang w:eastAsia="lt-LT"/>
        </w:rPr>
        <w:t>ĮGYVENDINIMO</w:t>
      </w:r>
      <w:r w:rsidR="001B0915" w:rsidRPr="00A53930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1B0915">
        <w:rPr>
          <w:rFonts w:ascii="Times New Roman" w:hAnsi="Times New Roman"/>
          <w:b/>
          <w:sz w:val="24"/>
          <w:szCs w:val="24"/>
          <w:lang w:eastAsia="lt-LT"/>
        </w:rPr>
        <w:t xml:space="preserve">ATASKAITA </w:t>
      </w:r>
    </w:p>
    <w:p w:rsidR="001B0915" w:rsidRDefault="001B0915" w:rsidP="001B0915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1B0915" w:rsidRPr="002240BA" w:rsidRDefault="00BC4006" w:rsidP="001B0915">
      <w:pPr>
        <w:spacing w:after="0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2023-01</w:t>
      </w:r>
      <w:r w:rsidR="001B0915" w:rsidRPr="002240BA">
        <w:rPr>
          <w:rFonts w:ascii="Times New Roman" w:hAnsi="Times New Roman"/>
          <w:sz w:val="24"/>
          <w:szCs w:val="24"/>
          <w:lang w:eastAsia="lt-LT"/>
        </w:rPr>
        <w:t>-</w:t>
      </w:r>
      <w:r>
        <w:rPr>
          <w:rFonts w:ascii="Times New Roman" w:hAnsi="Times New Roman"/>
          <w:sz w:val="24"/>
          <w:szCs w:val="24"/>
          <w:lang w:eastAsia="lt-LT"/>
        </w:rPr>
        <w:t>11</w:t>
      </w:r>
      <w:r w:rsidR="001B0915" w:rsidRPr="002240B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527AD">
        <w:rPr>
          <w:rFonts w:ascii="Times New Roman" w:hAnsi="Times New Roman"/>
          <w:sz w:val="24"/>
          <w:szCs w:val="24"/>
          <w:lang w:eastAsia="lt-LT"/>
        </w:rPr>
        <w:t>SD-21</w:t>
      </w:r>
    </w:p>
    <w:p w:rsidR="001B0915" w:rsidRDefault="001B0915" w:rsidP="001B0915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240BA">
        <w:rPr>
          <w:rFonts w:ascii="Times New Roman" w:hAnsi="Times New Roman"/>
          <w:sz w:val="24"/>
          <w:szCs w:val="24"/>
          <w:lang w:eastAsia="lt-LT"/>
        </w:rPr>
        <w:t>Kruonis</w:t>
      </w:r>
    </w:p>
    <w:p w:rsidR="0052205E" w:rsidRDefault="0052205E" w:rsidP="0052205E">
      <w:pPr>
        <w:spacing w:after="0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10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198"/>
        <w:gridCol w:w="7902"/>
      </w:tblGrid>
      <w:tr w:rsidR="00F67B6B" w:rsidRPr="0000636F" w:rsidTr="00B32760">
        <w:tc>
          <w:tcPr>
            <w:tcW w:w="634" w:type="dxa"/>
          </w:tcPr>
          <w:p w:rsidR="004408E0" w:rsidRPr="00324CE8" w:rsidRDefault="004408E0" w:rsidP="002C7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E8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98" w:type="dxa"/>
          </w:tcPr>
          <w:p w:rsidR="004408E0" w:rsidRPr="00324CE8" w:rsidRDefault="004408E0" w:rsidP="00B65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CE8"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7902" w:type="dxa"/>
          </w:tcPr>
          <w:p w:rsidR="004408E0" w:rsidRPr="00324CE8" w:rsidRDefault="004408E0" w:rsidP="002C7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Rezultatas</w:t>
            </w:r>
          </w:p>
        </w:tc>
      </w:tr>
      <w:tr w:rsidR="00F67B6B" w:rsidRPr="0000636F" w:rsidTr="00B32760">
        <w:tc>
          <w:tcPr>
            <w:tcW w:w="634" w:type="dxa"/>
          </w:tcPr>
          <w:p w:rsidR="004408E0" w:rsidRPr="000F2701" w:rsidRDefault="004408E0" w:rsidP="004D2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408E0" w:rsidRPr="002C7C05" w:rsidRDefault="004408E0" w:rsidP="002C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05">
              <w:rPr>
                <w:rFonts w:ascii="Times New Roman" w:hAnsi="Times New Roman"/>
                <w:sz w:val="24"/>
                <w:szCs w:val="24"/>
              </w:rPr>
              <w:t>Gimnazijos Korupcijos prevencijos programos ir jos įgyvendinimo priemonių plano 2020-2022 metams parengimas</w:t>
            </w:r>
            <w:r w:rsidR="0007240B">
              <w:rPr>
                <w:rFonts w:ascii="Times New Roman" w:hAnsi="Times New Roman"/>
                <w:sz w:val="24"/>
                <w:szCs w:val="24"/>
              </w:rPr>
              <w:t xml:space="preserve"> ir vykdymas.</w:t>
            </w:r>
          </w:p>
        </w:tc>
        <w:tc>
          <w:tcPr>
            <w:tcW w:w="7902" w:type="dxa"/>
          </w:tcPr>
          <w:p w:rsidR="004408E0" w:rsidRPr="008F023F" w:rsidRDefault="00B65BFB" w:rsidP="008F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23F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aišiadorių r. </w:t>
            </w:r>
            <w:r w:rsidR="00BC4006">
              <w:rPr>
                <w:rFonts w:ascii="Times New Roman" w:hAnsi="Times New Roman"/>
                <w:sz w:val="24"/>
                <w:szCs w:val="24"/>
              </w:rPr>
              <w:t>Kruonio pagrindinės mokyklos (buvusi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006">
              <w:rPr>
                <w:rFonts w:ascii="Times New Roman" w:hAnsi="Times New Roman"/>
                <w:sz w:val="24"/>
                <w:szCs w:val="24"/>
              </w:rPr>
              <w:t>Kruonio gimnazija)</w:t>
            </w:r>
          </w:p>
          <w:p w:rsidR="00F67B6B" w:rsidRDefault="0007240B" w:rsidP="008F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4408E0" w:rsidRPr="008F023F">
              <w:rPr>
                <w:rFonts w:ascii="Times New Roman" w:hAnsi="Times New Roman"/>
                <w:sz w:val="24"/>
                <w:szCs w:val="24"/>
              </w:rPr>
              <w:t xml:space="preserve">2022 metų </w:t>
            </w:r>
            <w:r w:rsidR="004408E0">
              <w:rPr>
                <w:rFonts w:ascii="Times New Roman" w:hAnsi="Times New Roman"/>
                <w:sz w:val="24"/>
                <w:szCs w:val="24"/>
              </w:rPr>
              <w:t>korupcijos prevencijos programa, patvirtinta</w:t>
            </w:r>
            <w:r w:rsidR="004408E0" w:rsidRPr="008F023F">
              <w:rPr>
                <w:rFonts w:ascii="Times New Roman" w:hAnsi="Times New Roman"/>
                <w:sz w:val="24"/>
                <w:szCs w:val="24"/>
              </w:rPr>
              <w:t xml:space="preserve"> Kruonio gimnazijos direktoriaus</w:t>
            </w:r>
            <w:r w:rsidR="00440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8E0" w:rsidRPr="008F023F">
              <w:rPr>
                <w:rFonts w:ascii="Times New Roman" w:hAnsi="Times New Roman"/>
                <w:sz w:val="24"/>
                <w:szCs w:val="24"/>
              </w:rPr>
              <w:t>2020 m. kovo 9 d. įsakymu Nr. V-24</w:t>
            </w:r>
            <w:r w:rsidR="00F67B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4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pas</w:t>
            </w:r>
            <w:r w:rsidR="004408E0">
              <w:rPr>
                <w:rFonts w:ascii="Times New Roman" w:hAnsi="Times New Roman"/>
                <w:sz w:val="24"/>
                <w:szCs w:val="24"/>
              </w:rPr>
              <w:t>kelb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  <w:r w:rsidR="00440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B6B">
              <w:rPr>
                <w:rFonts w:ascii="Times New Roman" w:hAnsi="Times New Roman"/>
                <w:sz w:val="24"/>
                <w:szCs w:val="24"/>
              </w:rPr>
              <w:t xml:space="preserve">mokyklos internetinėje svetainėje </w:t>
            </w:r>
          </w:p>
          <w:p w:rsidR="00F67B6B" w:rsidRDefault="00FC0C00" w:rsidP="008F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67B6B" w:rsidRPr="00CE71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https://www.kruonio.kaisiadorys.lm.lt/images/2020_2021/Korupcija/Korupcijos_prevencijos_programa_2020.pdf</w:t>
              </w:r>
            </w:hyperlink>
            <w:r w:rsidR="00F67B6B" w:rsidRPr="00F6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B6B" w:rsidRDefault="00F67B6B" w:rsidP="008F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bei jos priemonių įgyvendinimo planas 2020-2022 m., paskelbtas mokyklos internetinėje svetainėje</w:t>
            </w:r>
          </w:p>
          <w:p w:rsidR="00F67B6B" w:rsidRDefault="00FC0C00" w:rsidP="008F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67B6B" w:rsidRPr="00CE71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https://www.kruonio.kaisiadorys.lm.lt/images/2020_2021/Korupcija/PRIEDAS_Nr__12020.pdf</w:t>
              </w:r>
            </w:hyperlink>
            <w:r w:rsidR="00F6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8E0" w:rsidRDefault="00F67B6B" w:rsidP="008F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nuosekliai vykdytas ir įgyvendintas.</w:t>
            </w:r>
          </w:p>
          <w:p w:rsidR="00D51077" w:rsidRDefault="00D51077" w:rsidP="008F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E0" w:rsidRPr="002C7C05" w:rsidRDefault="00D51077" w:rsidP="008F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77">
              <w:rPr>
                <w:rFonts w:ascii="Times New Roman" w:hAnsi="Times New Roman"/>
                <w:sz w:val="24"/>
                <w:szCs w:val="24"/>
              </w:rPr>
              <w:t xml:space="preserve">Pateikta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m. </w:t>
            </w:r>
            <w:r w:rsidRPr="00D51077">
              <w:rPr>
                <w:rFonts w:ascii="Times New Roman" w:hAnsi="Times New Roman"/>
                <w:sz w:val="24"/>
                <w:szCs w:val="24"/>
              </w:rPr>
              <w:t xml:space="preserve">korupcijos prevencijos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programos ir </w:t>
            </w:r>
            <w:r w:rsidRPr="00D51077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riemonių plano įgyvendinimo ataskaita. </w:t>
            </w:r>
          </w:p>
        </w:tc>
      </w:tr>
      <w:tr w:rsidR="00F67B6B" w:rsidRPr="0000636F" w:rsidTr="00B32760">
        <w:tc>
          <w:tcPr>
            <w:tcW w:w="634" w:type="dxa"/>
          </w:tcPr>
          <w:p w:rsidR="00963025" w:rsidRPr="000F2701" w:rsidRDefault="00963025" w:rsidP="004D2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963025" w:rsidRPr="002C7C05" w:rsidRDefault="00963025" w:rsidP="0096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025">
              <w:rPr>
                <w:rFonts w:ascii="Times New Roman" w:hAnsi="Times New Roman"/>
                <w:sz w:val="24"/>
                <w:szCs w:val="24"/>
              </w:rPr>
              <w:t>Interneto svetainės skilti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63025">
              <w:rPr>
                <w:rFonts w:ascii="Times New Roman" w:hAnsi="Times New Roman"/>
                <w:sz w:val="24"/>
                <w:szCs w:val="24"/>
              </w:rPr>
              <w:t>s ,,Korupcijos prevencija“ atnaujin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imas pagal </w:t>
            </w:r>
            <w:r w:rsidRPr="00963025">
              <w:rPr>
                <w:rFonts w:ascii="Times New Roman" w:hAnsi="Times New Roman"/>
                <w:sz w:val="24"/>
                <w:szCs w:val="24"/>
              </w:rPr>
              <w:t>aprašo (aktuali redakcija nuo 2022-01-15) nuostatas.</w:t>
            </w:r>
          </w:p>
        </w:tc>
        <w:tc>
          <w:tcPr>
            <w:tcW w:w="7902" w:type="dxa"/>
          </w:tcPr>
          <w:p w:rsidR="00963025" w:rsidRPr="008F023F" w:rsidRDefault="00963025" w:rsidP="008F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svetainės skiltis ,,Korupcijos prevencija“ atnaujinta pagal šiuo metu galiojantį Bendrųjų reikalavimų valstybės ir savivaldybių institucijų ir įstaigų interneto svetainėms ir mobiliosioms programoms aprašo (aktuali redakcija nuo 2022-01-15) nuostatas.</w:t>
            </w:r>
          </w:p>
        </w:tc>
      </w:tr>
      <w:tr w:rsidR="00F67B6B" w:rsidRPr="0000636F" w:rsidTr="00B32760">
        <w:tc>
          <w:tcPr>
            <w:tcW w:w="634" w:type="dxa"/>
          </w:tcPr>
          <w:p w:rsidR="00963025" w:rsidRPr="000F2701" w:rsidRDefault="00963025" w:rsidP="004D2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963025" w:rsidRPr="00963025" w:rsidRDefault="00963025" w:rsidP="0086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Etikos ir antikorupcinio elgesio kodeks</w:t>
            </w:r>
            <w:r w:rsidR="0072747E">
              <w:rPr>
                <w:rFonts w:ascii="Times New Roman" w:hAnsi="Times New Roman"/>
              </w:rPr>
              <w:t>o kūrimas</w:t>
            </w:r>
            <w:r w:rsidR="00864F79">
              <w:rPr>
                <w:rFonts w:ascii="Times New Roman" w:hAnsi="Times New Roman"/>
              </w:rPr>
              <w:t>.</w:t>
            </w:r>
          </w:p>
        </w:tc>
        <w:tc>
          <w:tcPr>
            <w:tcW w:w="7902" w:type="dxa"/>
          </w:tcPr>
          <w:p w:rsidR="00963025" w:rsidRDefault="0072747E" w:rsidP="0096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47E">
              <w:rPr>
                <w:rFonts w:ascii="Times New Roman" w:hAnsi="Times New Roman"/>
                <w:sz w:val="24"/>
                <w:szCs w:val="24"/>
              </w:rPr>
              <w:t xml:space="preserve">Sukurtas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Kruonio gimnazijos </w:t>
            </w:r>
            <w:r w:rsidR="008E63E7">
              <w:rPr>
                <w:rFonts w:ascii="Times New Roman" w:hAnsi="Times New Roman"/>
                <w:sz w:val="24"/>
                <w:szCs w:val="24"/>
              </w:rPr>
              <w:t xml:space="preserve">(dabar Kruonio pagrindinė mokykla) </w:t>
            </w:r>
            <w:r w:rsidRPr="0072747E">
              <w:rPr>
                <w:rFonts w:ascii="Times New Roman" w:hAnsi="Times New Roman"/>
                <w:sz w:val="24"/>
                <w:szCs w:val="24"/>
              </w:rPr>
              <w:t>Etikos ir antikorupcinio elgesio kodeksas</w:t>
            </w:r>
            <w:r w:rsidR="00864F79" w:rsidRPr="00864F79">
              <w:rPr>
                <w:rFonts w:ascii="Times New Roman" w:hAnsi="Times New Roman"/>
                <w:sz w:val="24"/>
                <w:szCs w:val="24"/>
              </w:rPr>
              <w:t>, kuriame numatyti pagrindiniai darbuotojų skaidrios veiklos ir antikorupcinio elgesio standartai ir kt.</w:t>
            </w:r>
            <w:r w:rsidRPr="00727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F79">
              <w:rPr>
                <w:rFonts w:ascii="Times New Roman" w:hAnsi="Times New Roman"/>
                <w:sz w:val="24"/>
                <w:szCs w:val="24"/>
              </w:rPr>
              <w:t xml:space="preserve">(Patvirtintas </w:t>
            </w:r>
            <w:r w:rsidR="00963025" w:rsidRPr="00963025">
              <w:rPr>
                <w:rFonts w:ascii="Times New Roman" w:hAnsi="Times New Roman"/>
                <w:sz w:val="24"/>
                <w:szCs w:val="24"/>
              </w:rPr>
              <w:t>2022 m</w:t>
            </w:r>
            <w:r w:rsidR="00864F79">
              <w:rPr>
                <w:rFonts w:ascii="Times New Roman" w:hAnsi="Times New Roman"/>
                <w:sz w:val="24"/>
                <w:szCs w:val="24"/>
              </w:rPr>
              <w:t>. sausio 24 d. įsakymu Nr. V-10).</w:t>
            </w:r>
          </w:p>
        </w:tc>
      </w:tr>
      <w:tr w:rsidR="00F67B6B" w:rsidRPr="0000636F" w:rsidTr="00B32760">
        <w:tc>
          <w:tcPr>
            <w:tcW w:w="634" w:type="dxa"/>
          </w:tcPr>
          <w:p w:rsidR="004408E0" w:rsidRPr="000F2701" w:rsidRDefault="004408E0" w:rsidP="004D2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408E0" w:rsidRPr="002C7C05" w:rsidRDefault="004408E0" w:rsidP="002C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05">
              <w:rPr>
                <w:rFonts w:ascii="Times New Roman" w:hAnsi="Times New Roman"/>
                <w:sz w:val="24"/>
                <w:szCs w:val="24"/>
              </w:rPr>
              <w:t>Atsakingi darbuotojai laiku deklaruoja viešuosius ir privačiuosius interesus</w:t>
            </w:r>
            <w:r w:rsidR="0007240B">
              <w:rPr>
                <w:rFonts w:ascii="Times New Roman" w:hAnsi="Times New Roman"/>
                <w:sz w:val="24"/>
                <w:szCs w:val="24"/>
              </w:rPr>
              <w:t>.</w:t>
            </w:r>
            <w:r w:rsidRPr="002C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:rsidR="004408E0" w:rsidRPr="00327A24" w:rsidRDefault="00212652" w:rsidP="0086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Nekyla privačiųjų ir viešųjų interesų konfliktų. </w:t>
            </w:r>
            <w:r w:rsidRPr="00212652">
              <w:rPr>
                <w:rFonts w:ascii="Times New Roman" w:hAnsi="Times New Roman"/>
                <w:sz w:val="24"/>
                <w:szCs w:val="24"/>
              </w:rPr>
              <w:t xml:space="preserve">Visi privalantys deklaruoti asmenys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(mokyklos direktorius, pavaduotojas ugdymui ir </w:t>
            </w:r>
            <w:r w:rsidRPr="002C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pavaduotojas ūkio ir bendriesiems reikalams) </w:t>
            </w:r>
            <w:r w:rsidRPr="00212652">
              <w:rPr>
                <w:rFonts w:ascii="Times New Roman" w:hAnsi="Times New Roman"/>
                <w:sz w:val="24"/>
                <w:szCs w:val="24"/>
              </w:rPr>
              <w:t xml:space="preserve">yra deklaravę privačius interesus LR viešųjų ir privačių interesų derinimo įstatymo nustatyta </w:t>
            </w:r>
            <w:r w:rsidRPr="00B52271">
              <w:rPr>
                <w:rFonts w:ascii="Times New Roman" w:hAnsi="Times New Roman"/>
                <w:sz w:val="24"/>
                <w:szCs w:val="24"/>
              </w:rPr>
              <w:t xml:space="preserve">tvarka </w:t>
            </w:r>
            <w:r w:rsidR="004408E0" w:rsidRPr="00B52271">
              <w:rPr>
                <w:rFonts w:ascii="Times New Roman" w:hAnsi="Times New Roman"/>
                <w:sz w:val="24"/>
                <w:szCs w:val="24"/>
              </w:rPr>
              <w:t xml:space="preserve"> sistemoje </w:t>
            </w:r>
            <w:r w:rsidR="00FC0C00">
              <w:fldChar w:fldCharType="begin"/>
            </w:r>
            <w:r w:rsidR="00FC0C00">
              <w:instrText xml:space="preserve"> HYPERLINK "https://pinreg.vtek.lt/" </w:instrText>
            </w:r>
            <w:r w:rsidR="00FC0C00">
              <w:fldChar w:fldCharType="separate"/>
            </w:r>
            <w:r w:rsidR="008E63E7" w:rsidRPr="00B52271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https://pinreg.vtek.lt/</w:t>
            </w:r>
            <w:r w:rsidR="00FC0C00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="00B32760" w:rsidRPr="00B5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3E7" w:rsidRPr="002C7C05" w:rsidRDefault="008E63E7" w:rsidP="00212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6B" w:rsidRPr="0000636F" w:rsidTr="00B32760">
        <w:tc>
          <w:tcPr>
            <w:tcW w:w="634" w:type="dxa"/>
          </w:tcPr>
          <w:p w:rsidR="004408E0" w:rsidRPr="000F2701" w:rsidRDefault="004408E0" w:rsidP="004D2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408E0" w:rsidRPr="002C7C05" w:rsidRDefault="004408E0" w:rsidP="008E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05">
              <w:rPr>
                <w:rFonts w:ascii="Times New Roman" w:hAnsi="Times New Roman"/>
                <w:sz w:val="24"/>
                <w:szCs w:val="24"/>
              </w:rPr>
              <w:t xml:space="preserve">Kontroliuoti </w:t>
            </w:r>
            <w:r w:rsidR="008E63E7"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Pr="002C7C05">
              <w:rPr>
                <w:rFonts w:ascii="Times New Roman" w:hAnsi="Times New Roman"/>
                <w:sz w:val="24"/>
                <w:szCs w:val="24"/>
              </w:rPr>
              <w:t>gautos labdaros, paramos, spec. lėšų panaudojimą</w:t>
            </w:r>
            <w:r w:rsidR="00B65B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2" w:type="dxa"/>
          </w:tcPr>
          <w:p w:rsidR="004408E0" w:rsidRPr="002C7C05" w:rsidRDefault="004408E0" w:rsidP="002C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930">
              <w:rPr>
                <w:rFonts w:ascii="Times New Roman" w:hAnsi="Times New Roman"/>
                <w:sz w:val="24"/>
                <w:szCs w:val="24"/>
              </w:rPr>
              <w:t xml:space="preserve">Labdaros lėšos ir spec. lėšos </w:t>
            </w:r>
            <w:r w:rsidR="00B32760">
              <w:rPr>
                <w:rFonts w:ascii="Times New Roman" w:hAnsi="Times New Roman"/>
                <w:sz w:val="24"/>
                <w:szCs w:val="24"/>
              </w:rPr>
              <w:t>mokykloje naudojamos skaidriai ir veiksmingai.</w:t>
            </w:r>
            <w:r w:rsidR="008E63E7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A53930">
              <w:rPr>
                <w:rFonts w:ascii="Times New Roman" w:hAnsi="Times New Roman"/>
                <w:sz w:val="24"/>
                <w:szCs w:val="24"/>
              </w:rPr>
              <w:t>astabų ir nusiskundimų negauta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B6B" w:rsidRPr="0000636F" w:rsidTr="00B32760">
        <w:trPr>
          <w:trHeight w:val="416"/>
        </w:trPr>
        <w:tc>
          <w:tcPr>
            <w:tcW w:w="634" w:type="dxa"/>
          </w:tcPr>
          <w:p w:rsidR="004408E0" w:rsidRPr="000F2701" w:rsidRDefault="004408E0" w:rsidP="004D2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408E0" w:rsidRPr="002C7C05" w:rsidRDefault="004408E0" w:rsidP="00B65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05">
              <w:rPr>
                <w:rFonts w:ascii="Times New Roman" w:hAnsi="Times New Roman"/>
                <w:sz w:val="24"/>
                <w:szCs w:val="24"/>
              </w:rPr>
              <w:t>Viešai skelbti informaciją apie laisvas darbo viet</w:t>
            </w:r>
            <w:r w:rsidR="0007240B">
              <w:rPr>
                <w:rFonts w:ascii="Times New Roman" w:hAnsi="Times New Roman"/>
                <w:sz w:val="24"/>
                <w:szCs w:val="24"/>
              </w:rPr>
              <w:t>as ir darbuotojų darbo užmokestį</w:t>
            </w:r>
            <w:r w:rsidR="00B65BFB">
              <w:rPr>
                <w:rFonts w:ascii="Times New Roman" w:hAnsi="Times New Roman"/>
                <w:sz w:val="24"/>
                <w:szCs w:val="24"/>
              </w:rPr>
              <w:t xml:space="preserve"> mokyklos </w:t>
            </w:r>
            <w:r w:rsidR="00B65BFB" w:rsidRPr="002C7C05">
              <w:rPr>
                <w:rFonts w:ascii="Times New Roman" w:hAnsi="Times New Roman"/>
                <w:sz w:val="24"/>
                <w:szCs w:val="24"/>
              </w:rPr>
              <w:t xml:space="preserve">internetiniame </w:t>
            </w:r>
            <w:r w:rsidR="00B65BFB" w:rsidRPr="002C7C05">
              <w:rPr>
                <w:rFonts w:ascii="Times New Roman" w:hAnsi="Times New Roman"/>
                <w:sz w:val="24"/>
                <w:szCs w:val="24"/>
              </w:rPr>
              <w:lastRenderedPageBreak/>
              <w:t>puslapyje</w:t>
            </w:r>
            <w:r w:rsidR="00B65B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2" w:type="dxa"/>
          </w:tcPr>
          <w:p w:rsidR="001E06C1" w:rsidRDefault="00B32760" w:rsidP="009872A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Užtikrinama skaidri veikla mokykloje. </w:t>
            </w:r>
            <w:r w:rsidR="004408E0" w:rsidRPr="001E06C1">
              <w:rPr>
                <w:rFonts w:ascii="Times New Roman" w:hAnsi="Times New Roman"/>
                <w:sz w:val="24"/>
                <w:szCs w:val="24"/>
              </w:rPr>
              <w:t xml:space="preserve">Visa informacija </w:t>
            </w:r>
            <w:r w:rsidR="0007240B" w:rsidRPr="001E06C1">
              <w:rPr>
                <w:rFonts w:ascii="Times New Roman" w:hAnsi="Times New Roman"/>
                <w:sz w:val="24"/>
                <w:szCs w:val="24"/>
              </w:rPr>
              <w:t xml:space="preserve">apie laisvas darbo vietas </w:t>
            </w:r>
            <w:r w:rsidR="008E63E7" w:rsidRPr="001E06C1">
              <w:rPr>
                <w:rFonts w:ascii="Times New Roman" w:hAnsi="Times New Roman"/>
                <w:sz w:val="24"/>
                <w:szCs w:val="24"/>
              </w:rPr>
              <w:t xml:space="preserve">skelbiama </w:t>
            </w:r>
            <w:hyperlink r:id="rId10" w:history="1">
              <w:r w:rsidR="00327A24" w:rsidRPr="001B28B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https://www.kruoniomokykla.lt/struktura-ir-kontaktai/darbuotojai/laisvos-darbo-vietos/</w:t>
              </w:r>
            </w:hyperlink>
          </w:p>
          <w:p w:rsidR="004408E0" w:rsidRPr="001E06C1" w:rsidRDefault="008E63E7" w:rsidP="0098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6C1">
              <w:rPr>
                <w:rFonts w:ascii="Times New Roman" w:hAnsi="Times New Roman"/>
                <w:sz w:val="24"/>
                <w:szCs w:val="24"/>
              </w:rPr>
              <w:t xml:space="preserve">Apie </w:t>
            </w:r>
            <w:r w:rsidR="0007240B" w:rsidRPr="001E06C1">
              <w:rPr>
                <w:rFonts w:ascii="Times New Roman" w:hAnsi="Times New Roman"/>
                <w:sz w:val="24"/>
                <w:szCs w:val="24"/>
              </w:rPr>
              <w:t>darbuotojų darbo užmokestį skelbiama</w:t>
            </w:r>
          </w:p>
          <w:p w:rsidR="004408E0" w:rsidRDefault="00FC0C00" w:rsidP="009872AF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hyperlink r:id="rId11" w:history="1">
              <w:r w:rsidR="001E06C1" w:rsidRPr="00CE71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https://www.kruoniomokykla.lt/administracine-informacija/darbo-uzmokestis/</w:t>
              </w:r>
            </w:hyperlink>
          </w:p>
          <w:p w:rsidR="001E06C1" w:rsidRDefault="001E06C1" w:rsidP="009872AF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408E0" w:rsidRPr="002C7C05" w:rsidRDefault="004408E0" w:rsidP="0098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6B" w:rsidRPr="0000636F" w:rsidTr="00B32760">
        <w:tc>
          <w:tcPr>
            <w:tcW w:w="634" w:type="dxa"/>
          </w:tcPr>
          <w:p w:rsidR="004408E0" w:rsidRPr="000F2701" w:rsidRDefault="004408E0" w:rsidP="004D2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408E0" w:rsidRPr="002C7C05" w:rsidRDefault="004408E0" w:rsidP="001E0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05">
              <w:rPr>
                <w:rFonts w:ascii="Times New Roman" w:hAnsi="Times New Roman"/>
                <w:sz w:val="24"/>
                <w:szCs w:val="24"/>
              </w:rPr>
              <w:t xml:space="preserve">Teikti 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Pr="002C7C05">
              <w:rPr>
                <w:rFonts w:ascii="Times New Roman" w:hAnsi="Times New Roman"/>
                <w:sz w:val="24"/>
                <w:szCs w:val="24"/>
              </w:rPr>
              <w:t xml:space="preserve">strateginio plano įgyvendinimo ataskaitą Mokytojų ir 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Pr="002C7C05">
              <w:rPr>
                <w:rFonts w:ascii="Times New Roman" w:hAnsi="Times New Roman"/>
                <w:sz w:val="24"/>
                <w:szCs w:val="24"/>
              </w:rPr>
              <w:t>taryboms</w:t>
            </w:r>
            <w:r w:rsidR="00072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2" w:type="dxa"/>
          </w:tcPr>
          <w:p w:rsidR="004408E0" w:rsidRPr="002C7C05" w:rsidRDefault="001E06C1" w:rsidP="00B52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="004408E0" w:rsidRPr="00A53930">
              <w:rPr>
                <w:rFonts w:ascii="Times New Roman" w:hAnsi="Times New Roman"/>
                <w:sz w:val="24"/>
                <w:szCs w:val="24"/>
              </w:rPr>
              <w:t xml:space="preserve">strateginio plano įgyvendinimo ataskaitos </w:t>
            </w:r>
            <w:r w:rsidR="0007240B">
              <w:rPr>
                <w:rFonts w:ascii="Times New Roman" w:hAnsi="Times New Roman"/>
                <w:sz w:val="24"/>
                <w:szCs w:val="24"/>
              </w:rPr>
              <w:t>pa</w:t>
            </w:r>
            <w:r w:rsidR="004408E0" w:rsidRPr="00A53930">
              <w:rPr>
                <w:rFonts w:ascii="Times New Roman" w:hAnsi="Times New Roman"/>
                <w:sz w:val="24"/>
                <w:szCs w:val="24"/>
              </w:rPr>
              <w:t>teik</w:t>
            </w:r>
            <w:r w:rsidR="0007240B">
              <w:rPr>
                <w:rFonts w:ascii="Times New Roman" w:hAnsi="Times New Roman"/>
                <w:sz w:val="24"/>
                <w:szCs w:val="24"/>
              </w:rPr>
              <w:t>t</w:t>
            </w:r>
            <w:r w:rsidR="004408E0" w:rsidRPr="00A53930">
              <w:rPr>
                <w:rFonts w:ascii="Times New Roman" w:hAnsi="Times New Roman"/>
                <w:sz w:val="24"/>
                <w:szCs w:val="24"/>
              </w:rPr>
              <w:t>os Mokytojų taryb</w:t>
            </w:r>
            <w:r w:rsidR="0007240B">
              <w:rPr>
                <w:rFonts w:ascii="Times New Roman" w:hAnsi="Times New Roman"/>
                <w:sz w:val="24"/>
                <w:szCs w:val="24"/>
              </w:rPr>
              <w:t>ai</w:t>
            </w:r>
            <w:r w:rsidR="004408E0" w:rsidRPr="00A53930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="004408E0" w:rsidRPr="00A53930">
              <w:rPr>
                <w:rFonts w:ascii="Times New Roman" w:hAnsi="Times New Roman"/>
                <w:sz w:val="24"/>
                <w:szCs w:val="24"/>
              </w:rPr>
              <w:t>taryb</w:t>
            </w:r>
            <w:r w:rsidR="0007240B">
              <w:rPr>
                <w:rFonts w:ascii="Times New Roman" w:hAnsi="Times New Roman"/>
                <w:sz w:val="24"/>
                <w:szCs w:val="24"/>
              </w:rPr>
              <w:t>ai</w:t>
            </w:r>
            <w:r w:rsidR="004408E0" w:rsidRPr="00A539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08E0">
              <w:rPr>
                <w:rFonts w:ascii="Times New Roman" w:hAnsi="Times New Roman"/>
                <w:sz w:val="24"/>
                <w:szCs w:val="24"/>
              </w:rPr>
              <w:t>202</w:t>
            </w:r>
            <w:r w:rsidR="00B52271">
              <w:rPr>
                <w:rFonts w:ascii="Times New Roman" w:hAnsi="Times New Roman"/>
                <w:sz w:val="24"/>
                <w:szCs w:val="24"/>
              </w:rPr>
              <w:t>2</w:t>
            </w:r>
            <w:r w:rsidR="004408E0">
              <w:rPr>
                <w:rFonts w:ascii="Times New Roman" w:hAnsi="Times New Roman"/>
                <w:sz w:val="24"/>
                <w:szCs w:val="24"/>
              </w:rPr>
              <w:t>/202</w:t>
            </w:r>
            <w:r w:rsidR="00B52271">
              <w:rPr>
                <w:rFonts w:ascii="Times New Roman" w:hAnsi="Times New Roman"/>
                <w:sz w:val="24"/>
                <w:szCs w:val="24"/>
              </w:rPr>
              <w:t>4</w:t>
            </w:r>
            <w:r w:rsidR="004408E0" w:rsidRPr="00A53930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="0007240B">
              <w:rPr>
                <w:rFonts w:ascii="Times New Roman" w:hAnsi="Times New Roman"/>
                <w:sz w:val="24"/>
                <w:szCs w:val="24"/>
              </w:rPr>
              <w:t>s</w:t>
            </w:r>
            <w:r w:rsidR="004408E0" w:rsidRPr="00A53930">
              <w:rPr>
                <w:rFonts w:ascii="Times New Roman" w:hAnsi="Times New Roman"/>
                <w:sz w:val="24"/>
                <w:szCs w:val="24"/>
              </w:rPr>
              <w:t xml:space="preserve">trateginio plano ataskaitai pritarta. </w:t>
            </w:r>
          </w:p>
        </w:tc>
      </w:tr>
      <w:tr w:rsidR="00F67B6B" w:rsidRPr="0000636F" w:rsidTr="00B32760">
        <w:tc>
          <w:tcPr>
            <w:tcW w:w="634" w:type="dxa"/>
          </w:tcPr>
          <w:p w:rsidR="004408E0" w:rsidRPr="000F2701" w:rsidRDefault="004408E0" w:rsidP="00527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7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408E0" w:rsidRPr="002C7C05" w:rsidRDefault="004E3540" w:rsidP="002C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="004408E0" w:rsidRPr="002C7C05">
              <w:rPr>
                <w:rFonts w:ascii="Times New Roman" w:hAnsi="Times New Roman"/>
                <w:sz w:val="24"/>
                <w:szCs w:val="24"/>
              </w:rPr>
              <w:t>interneto svetainėje skelbti planuojamų pirkimų suvestines, tarpinių ir metinių finansinių ataskaitų rinkinius.</w:t>
            </w:r>
          </w:p>
        </w:tc>
        <w:tc>
          <w:tcPr>
            <w:tcW w:w="7902" w:type="dxa"/>
          </w:tcPr>
          <w:p w:rsidR="001E06C1" w:rsidRDefault="004E3540" w:rsidP="002C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Užtikrinamas viešųjų pirkimų, paramos mokyklai naudojimo ir biudžeto viešumas. </w:t>
            </w:r>
            <w:r w:rsidR="004408E0">
              <w:rPr>
                <w:rFonts w:ascii="Times New Roman" w:hAnsi="Times New Roman"/>
                <w:sz w:val="24"/>
                <w:szCs w:val="24"/>
              </w:rPr>
              <w:t xml:space="preserve">Informacija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  <w:r w:rsidR="004408E0">
              <w:rPr>
                <w:rFonts w:ascii="Times New Roman" w:hAnsi="Times New Roman"/>
                <w:sz w:val="24"/>
                <w:szCs w:val="24"/>
              </w:rPr>
              <w:t xml:space="preserve">skelbiama </w:t>
            </w:r>
          </w:p>
          <w:p w:rsidR="004408E0" w:rsidRDefault="00FC0C00" w:rsidP="001E06C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E06C1" w:rsidRPr="00CE71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https://www.kruoniomokykla.lt/administracine-informacija/finansines-ataskaitos/</w:t>
              </w:r>
            </w:hyperlink>
          </w:p>
          <w:p w:rsidR="001E06C1" w:rsidRPr="001E06C1" w:rsidRDefault="001E06C1" w:rsidP="001E0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6B" w:rsidRPr="0000636F" w:rsidTr="00B32760">
        <w:tc>
          <w:tcPr>
            <w:tcW w:w="634" w:type="dxa"/>
          </w:tcPr>
          <w:p w:rsidR="004408E0" w:rsidRPr="000F2701" w:rsidRDefault="004408E0" w:rsidP="004D2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408E0" w:rsidRPr="002C7C05" w:rsidRDefault="004408E0" w:rsidP="001E0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05">
              <w:rPr>
                <w:rFonts w:ascii="Times New Roman" w:hAnsi="Times New Roman"/>
                <w:sz w:val="24"/>
                <w:szCs w:val="24"/>
              </w:rPr>
              <w:t xml:space="preserve">Metinę vadovo ataskaitą ir dvimetę 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Pr="002C7C05">
              <w:rPr>
                <w:rFonts w:ascii="Times New Roman" w:hAnsi="Times New Roman"/>
                <w:sz w:val="24"/>
                <w:szCs w:val="24"/>
              </w:rPr>
              <w:t xml:space="preserve">veiklos ataskaitą teikti svarstyti bendruomenei ir 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Pr="002C7C05">
              <w:rPr>
                <w:rFonts w:ascii="Times New Roman" w:hAnsi="Times New Roman"/>
                <w:sz w:val="24"/>
                <w:szCs w:val="24"/>
              </w:rPr>
              <w:t>tarybai</w:t>
            </w:r>
            <w:r w:rsidR="0007240B">
              <w:rPr>
                <w:rFonts w:ascii="Times New Roman" w:hAnsi="Times New Roman"/>
                <w:sz w:val="24"/>
                <w:szCs w:val="24"/>
              </w:rPr>
              <w:t>.</w:t>
            </w:r>
            <w:r w:rsidRPr="002C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:rsidR="004408E0" w:rsidRDefault="004E3540" w:rsidP="00B52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Bendruomenės nariai supažindinami su mokyklos ir jos vadovo ugdomąja, finansine, ūkine veikla. 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="0007240B">
              <w:rPr>
                <w:rFonts w:ascii="Times New Roman" w:hAnsi="Times New Roman"/>
                <w:sz w:val="24"/>
                <w:szCs w:val="24"/>
              </w:rPr>
              <w:t>d</w:t>
            </w:r>
            <w:r w:rsidR="004408E0">
              <w:rPr>
                <w:rFonts w:ascii="Times New Roman" w:hAnsi="Times New Roman"/>
                <w:sz w:val="24"/>
                <w:szCs w:val="24"/>
              </w:rPr>
              <w:t xml:space="preserve">irektoriaus </w:t>
            </w:r>
            <w:r w:rsidR="001E06C1">
              <w:rPr>
                <w:rFonts w:ascii="Times New Roman" w:hAnsi="Times New Roman"/>
                <w:sz w:val="24"/>
                <w:szCs w:val="24"/>
              </w:rPr>
              <w:t>202</w:t>
            </w:r>
            <w:r w:rsidR="00327A24">
              <w:rPr>
                <w:rFonts w:ascii="Times New Roman" w:hAnsi="Times New Roman"/>
                <w:sz w:val="24"/>
                <w:szCs w:val="24"/>
              </w:rPr>
              <w:t>1</w:t>
            </w:r>
            <w:r w:rsidR="0007240B" w:rsidRPr="00A53930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4408E0">
              <w:rPr>
                <w:rFonts w:ascii="Times New Roman" w:hAnsi="Times New Roman"/>
                <w:sz w:val="24"/>
                <w:szCs w:val="24"/>
              </w:rPr>
              <w:t>veiklos ataskaita</w:t>
            </w:r>
            <w:r w:rsidR="0007240B">
              <w:rPr>
                <w:rFonts w:ascii="Times New Roman" w:hAnsi="Times New Roman"/>
                <w:sz w:val="24"/>
                <w:szCs w:val="24"/>
              </w:rPr>
              <w:t>,</w:t>
            </w:r>
            <w:r w:rsidR="00440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="0007240B">
              <w:rPr>
                <w:rFonts w:ascii="Times New Roman" w:hAnsi="Times New Roman"/>
                <w:sz w:val="24"/>
                <w:szCs w:val="24"/>
              </w:rPr>
              <w:t>veiklos ataskaita</w:t>
            </w:r>
            <w:r w:rsidR="0007240B" w:rsidRPr="00072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8E0">
              <w:rPr>
                <w:rFonts w:ascii="Times New Roman" w:hAnsi="Times New Roman"/>
                <w:sz w:val="24"/>
                <w:szCs w:val="24"/>
              </w:rPr>
              <w:t xml:space="preserve">pateikta bendruomenei, svarstyta 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="004408E0">
              <w:rPr>
                <w:rFonts w:ascii="Times New Roman" w:hAnsi="Times New Roman"/>
                <w:sz w:val="24"/>
                <w:szCs w:val="24"/>
              </w:rPr>
              <w:t>taryboje.</w:t>
            </w:r>
            <w:r w:rsidR="00072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="004408E0">
              <w:rPr>
                <w:rFonts w:ascii="Times New Roman" w:hAnsi="Times New Roman"/>
                <w:sz w:val="24"/>
                <w:szCs w:val="24"/>
              </w:rPr>
              <w:t xml:space="preserve">taryba </w:t>
            </w:r>
            <w:r w:rsidR="0007240B">
              <w:rPr>
                <w:rFonts w:ascii="Times New Roman" w:hAnsi="Times New Roman"/>
                <w:sz w:val="24"/>
                <w:szCs w:val="24"/>
              </w:rPr>
              <w:t xml:space="preserve">veiklas </w:t>
            </w:r>
            <w:r w:rsidR="004408E0">
              <w:rPr>
                <w:rFonts w:ascii="Times New Roman" w:hAnsi="Times New Roman"/>
                <w:sz w:val="24"/>
                <w:szCs w:val="24"/>
              </w:rPr>
              <w:t xml:space="preserve">įvertino </w:t>
            </w:r>
            <w:r w:rsidR="00B52271">
              <w:rPr>
                <w:rFonts w:ascii="Times New Roman" w:hAnsi="Times New Roman"/>
                <w:sz w:val="24"/>
                <w:szCs w:val="24"/>
              </w:rPr>
              <w:t xml:space="preserve">labai </w:t>
            </w:r>
            <w:r w:rsidR="004408E0" w:rsidRPr="00A53930">
              <w:rPr>
                <w:rFonts w:ascii="Times New Roman" w:hAnsi="Times New Roman"/>
                <w:sz w:val="24"/>
                <w:szCs w:val="24"/>
              </w:rPr>
              <w:t>gerai.</w:t>
            </w:r>
          </w:p>
          <w:p w:rsidR="00B52271" w:rsidRPr="002C7C05" w:rsidRDefault="00B52271" w:rsidP="00B52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71">
              <w:rPr>
                <w:rFonts w:ascii="Times New Roman" w:hAnsi="Times New Roman"/>
                <w:sz w:val="24"/>
                <w:szCs w:val="24"/>
              </w:rPr>
              <w:t>Mokyklos direktoriaus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2271">
              <w:rPr>
                <w:rFonts w:ascii="Times New Roman" w:hAnsi="Times New Roman"/>
                <w:sz w:val="24"/>
                <w:szCs w:val="24"/>
              </w:rPr>
              <w:t xml:space="preserve"> m. veiklos ataskaita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rengiama.</w:t>
            </w:r>
          </w:p>
        </w:tc>
      </w:tr>
      <w:tr w:rsidR="00F67B6B" w:rsidRPr="0000636F" w:rsidTr="00B32760">
        <w:tc>
          <w:tcPr>
            <w:tcW w:w="634" w:type="dxa"/>
          </w:tcPr>
          <w:p w:rsidR="004408E0" w:rsidRPr="000F2701" w:rsidRDefault="004408E0" w:rsidP="004D2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408E0" w:rsidRPr="002C7C05" w:rsidRDefault="004408E0" w:rsidP="001E0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05">
              <w:rPr>
                <w:rFonts w:ascii="Times New Roman" w:hAnsi="Times New Roman"/>
                <w:sz w:val="24"/>
                <w:szCs w:val="24"/>
              </w:rPr>
              <w:t xml:space="preserve">Sudaryti sąlygas darbuotojams, kitiems </w:t>
            </w:r>
            <w:r w:rsidR="00B65BFB">
              <w:rPr>
                <w:rFonts w:ascii="Times New Roman" w:hAnsi="Times New Roman"/>
                <w:sz w:val="24"/>
                <w:szCs w:val="24"/>
              </w:rPr>
              <w:t xml:space="preserve">suinteresuotiems </w:t>
            </w:r>
            <w:r w:rsidRPr="002C7C05">
              <w:rPr>
                <w:rFonts w:ascii="Times New Roman" w:hAnsi="Times New Roman"/>
                <w:sz w:val="24"/>
                <w:szCs w:val="24"/>
              </w:rPr>
              <w:t xml:space="preserve">piliečiams pranešti 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Pr="002C7C05">
              <w:rPr>
                <w:rFonts w:ascii="Times New Roman" w:hAnsi="Times New Roman"/>
                <w:sz w:val="24"/>
                <w:szCs w:val="24"/>
              </w:rPr>
              <w:t xml:space="preserve">administracijai savo įtarimus dėl galimos korupcinio pobūdžio nusikalstamos veikos. </w:t>
            </w:r>
          </w:p>
        </w:tc>
        <w:tc>
          <w:tcPr>
            <w:tcW w:w="7902" w:type="dxa"/>
          </w:tcPr>
          <w:p w:rsidR="00C001B6" w:rsidRDefault="00DE2338" w:rsidP="00C0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Mokykloje y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ra </w:t>
            </w:r>
            <w:r w:rsidR="004E3540">
              <w:rPr>
                <w:rFonts w:ascii="Times New Roman" w:hAnsi="Times New Roman"/>
                <w:sz w:val="24"/>
                <w:szCs w:val="24"/>
              </w:rPr>
              <w:t xml:space="preserve">paskirtas 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asmuo, </w:t>
            </w:r>
            <w:r w:rsidR="00C001B6">
              <w:rPr>
                <w:rFonts w:ascii="Times New Roman" w:hAnsi="Times New Roman"/>
                <w:sz w:val="24"/>
                <w:szCs w:val="24"/>
              </w:rPr>
              <w:t>atsakingas už korupcijos prevenciją</w:t>
            </w:r>
            <w:r w:rsidR="000724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01B6" w:rsidRPr="00C001B6">
              <w:rPr>
                <w:rFonts w:ascii="Times New Roman" w:hAnsi="Times New Roman"/>
                <w:sz w:val="24"/>
                <w:szCs w:val="24"/>
              </w:rPr>
              <w:t>Kruonio gimnazijos direkt</w:t>
            </w:r>
            <w:r w:rsidR="00C001B6">
              <w:rPr>
                <w:rFonts w:ascii="Times New Roman" w:hAnsi="Times New Roman"/>
                <w:sz w:val="24"/>
                <w:szCs w:val="24"/>
              </w:rPr>
              <w:t>oriaus 2020 m. kovo 9 d. įsakymas</w:t>
            </w:r>
            <w:r w:rsidR="00C001B6" w:rsidRPr="00C001B6">
              <w:rPr>
                <w:rFonts w:ascii="Times New Roman" w:hAnsi="Times New Roman"/>
                <w:sz w:val="24"/>
                <w:szCs w:val="24"/>
              </w:rPr>
              <w:t xml:space="preserve"> Nr. V-24</w:t>
            </w:r>
            <w:r w:rsidR="0007240B">
              <w:rPr>
                <w:rFonts w:ascii="Times New Roman" w:hAnsi="Times New Roman"/>
                <w:sz w:val="24"/>
                <w:szCs w:val="24"/>
              </w:rPr>
              <w:t>)</w:t>
            </w:r>
            <w:r w:rsidR="00C001B6" w:rsidRPr="00C001B6">
              <w:rPr>
                <w:rFonts w:ascii="Times New Roman" w:hAnsi="Times New Roman"/>
                <w:sz w:val="24"/>
                <w:szCs w:val="24"/>
              </w:rPr>
              <w:t>.</w:t>
            </w:r>
            <w:r w:rsidR="00D51077">
              <w:rPr>
                <w:rFonts w:ascii="Times New Roman" w:hAnsi="Times New Roman"/>
                <w:sz w:val="24"/>
                <w:szCs w:val="24"/>
              </w:rPr>
              <w:t xml:space="preserve"> Jis dalyvauja respublikiniuose antikorupcinio sąmoningumo didinimo seminaruose, įgyta informacija, žiniomis dalinasi su mokyklos bendruomene  įvairių mokyklos </w:t>
            </w:r>
            <w:r w:rsidR="00327A24">
              <w:rPr>
                <w:rFonts w:ascii="Times New Roman" w:hAnsi="Times New Roman"/>
                <w:sz w:val="24"/>
                <w:szCs w:val="24"/>
              </w:rPr>
              <w:t xml:space="preserve">bendruomenės </w:t>
            </w:r>
            <w:r w:rsidR="00D51077">
              <w:rPr>
                <w:rFonts w:ascii="Times New Roman" w:hAnsi="Times New Roman"/>
                <w:sz w:val="24"/>
                <w:szCs w:val="24"/>
              </w:rPr>
              <w:t>posėdžių metu.</w:t>
            </w:r>
          </w:p>
          <w:p w:rsidR="00212652" w:rsidRDefault="00212652" w:rsidP="00C0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52">
              <w:rPr>
                <w:rFonts w:ascii="Times New Roman" w:hAnsi="Times New Roman"/>
                <w:sz w:val="24"/>
                <w:szCs w:val="24"/>
              </w:rPr>
              <w:t xml:space="preserve">Mokyklos svetainėje ir patalpose sudarytos galimybės visuomenei pateikti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viešus ar </w:t>
            </w:r>
            <w:r w:rsidRPr="00212652">
              <w:rPr>
                <w:rFonts w:ascii="Times New Roman" w:hAnsi="Times New Roman"/>
                <w:sz w:val="24"/>
                <w:szCs w:val="24"/>
              </w:rPr>
              <w:t>anoniminius pranešimus, susijusius su korupcijos apraiškomis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8E0" w:rsidRDefault="004408E0" w:rsidP="0052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8C">
              <w:rPr>
                <w:rFonts w:ascii="Times New Roman" w:hAnsi="Times New Roman"/>
                <w:sz w:val="24"/>
                <w:szCs w:val="24"/>
              </w:rPr>
              <w:t>Kreiptis ir informuoti galima tiesiogiai atvyk</w:t>
            </w:r>
            <w:r w:rsidR="00DE2338">
              <w:rPr>
                <w:rFonts w:ascii="Times New Roman" w:hAnsi="Times New Roman"/>
                <w:sz w:val="24"/>
                <w:szCs w:val="24"/>
              </w:rPr>
              <w:t xml:space="preserve">stant </w:t>
            </w:r>
            <w:r w:rsidRPr="004D2B8C"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r w:rsidR="001E06C1">
              <w:rPr>
                <w:rFonts w:ascii="Times New Roman" w:hAnsi="Times New Roman"/>
                <w:sz w:val="24"/>
                <w:szCs w:val="24"/>
              </w:rPr>
              <w:t xml:space="preserve">Kruonio pagrindinę mokyklą </w:t>
            </w:r>
            <w:r w:rsidR="00555ADC" w:rsidRPr="00555ADC">
              <w:rPr>
                <w:rFonts w:ascii="Times New Roman" w:hAnsi="Times New Roman"/>
                <w:sz w:val="24"/>
                <w:szCs w:val="24"/>
              </w:rPr>
              <w:t>(Darsūniškio</w:t>
            </w:r>
            <w:r w:rsidR="00555ADC">
              <w:rPr>
                <w:rFonts w:ascii="Times New Roman" w:hAnsi="Times New Roman"/>
                <w:sz w:val="24"/>
                <w:szCs w:val="24"/>
              </w:rPr>
              <w:t xml:space="preserve"> g. 11, Kruonis, Kaišiadorių r.) </w:t>
            </w:r>
            <w:r w:rsidRPr="004D2B8C">
              <w:rPr>
                <w:rFonts w:ascii="Times New Roman" w:hAnsi="Times New Roman"/>
                <w:sz w:val="24"/>
                <w:szCs w:val="24"/>
              </w:rPr>
              <w:t xml:space="preserve">ir pateikiant rašytinį pranešimą  </w:t>
            </w:r>
            <w:r w:rsidR="00555ADC">
              <w:rPr>
                <w:rFonts w:ascii="Times New Roman" w:hAnsi="Times New Roman"/>
                <w:sz w:val="24"/>
                <w:szCs w:val="24"/>
              </w:rPr>
              <w:t>raštinėje</w:t>
            </w:r>
            <w:r w:rsidRPr="004D2B8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408E0" w:rsidRDefault="00555ADC" w:rsidP="0052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atsiun</w:t>
            </w:r>
            <w:r w:rsidR="00DE2338">
              <w:rPr>
                <w:rFonts w:ascii="Times New Roman" w:hAnsi="Times New Roman"/>
                <w:sz w:val="24"/>
                <w:szCs w:val="24"/>
              </w:rPr>
              <w:t>čiant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pranešimą paštu</w:t>
            </w:r>
            <w:r w:rsidR="004408E0" w:rsidRPr="004D2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408E0" w:rsidRPr="004D2B8C">
              <w:rPr>
                <w:rFonts w:ascii="Times New Roman" w:hAnsi="Times New Roman"/>
                <w:sz w:val="24"/>
                <w:szCs w:val="24"/>
              </w:rPr>
              <w:t>Darsūniškio g. 11, Kruonis, Kaišiadorių r.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408E0" w:rsidRPr="004D2B8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408E0" w:rsidRPr="007C1E62" w:rsidRDefault="00555ADC" w:rsidP="0052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DC">
              <w:rPr>
                <w:rFonts w:ascii="Times New Roman" w:hAnsi="Times New Roman"/>
                <w:sz w:val="24"/>
                <w:szCs w:val="24"/>
              </w:rPr>
              <w:t>atsiun</w:t>
            </w:r>
            <w:r w:rsidR="00DE2338">
              <w:rPr>
                <w:rFonts w:ascii="Times New Roman" w:hAnsi="Times New Roman"/>
                <w:sz w:val="24"/>
                <w:szCs w:val="24"/>
              </w:rPr>
              <w:t>čiant</w:t>
            </w:r>
            <w:r w:rsidRPr="00555ADC">
              <w:rPr>
                <w:rFonts w:ascii="Times New Roman" w:hAnsi="Times New Roman"/>
                <w:sz w:val="24"/>
                <w:szCs w:val="24"/>
              </w:rPr>
              <w:t xml:space="preserve"> pranešimą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8E0" w:rsidRPr="004D2B8C">
              <w:rPr>
                <w:rFonts w:ascii="Times New Roman" w:hAnsi="Times New Roman"/>
                <w:sz w:val="24"/>
                <w:szCs w:val="24"/>
              </w:rPr>
              <w:t xml:space="preserve">elektroniniu paštu </w:t>
            </w:r>
            <w:hyperlink r:id="rId13" w:history="1">
              <w:r w:rsidR="007C1E62" w:rsidRPr="008300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info@kruonio.kaisiadorys.lm.lt</w:t>
              </w:r>
            </w:hyperlink>
            <w:r w:rsidR="00DE23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338" w:rsidRDefault="00555ADC" w:rsidP="0052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informuo</w:t>
            </w:r>
            <w:r w:rsidR="00DE2338">
              <w:rPr>
                <w:rFonts w:ascii="Times New Roman" w:hAnsi="Times New Roman"/>
                <w:sz w:val="24"/>
                <w:szCs w:val="24"/>
              </w:rPr>
              <w:t>jant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338">
              <w:rPr>
                <w:rFonts w:ascii="Times New Roman" w:hAnsi="Times New Roman"/>
                <w:sz w:val="24"/>
                <w:szCs w:val="24"/>
              </w:rPr>
              <w:t xml:space="preserve">telefonu (8 346) 57326; </w:t>
            </w:r>
          </w:p>
          <w:p w:rsidR="004408E0" w:rsidRDefault="00DE2338" w:rsidP="0052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paliekant pranešimą</w:t>
            </w:r>
            <w:r w:rsidR="004408E0" w:rsidRPr="004D2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Kruonio pagrindinės mokyklos internetiniame puslapyje </w:t>
            </w:r>
            <w:hyperlink r:id="rId14" w:history="1">
              <w:r w:rsidRPr="00CE71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https://www.kruoniomokykla.lt/administracine-informacija/korupcijos-prevencija/</w:t>
              </w:r>
            </w:hyperlink>
          </w:p>
          <w:p w:rsidR="00555ADC" w:rsidRDefault="004E3540" w:rsidP="0052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(ten nurodytos ir visos </w:t>
            </w:r>
            <w:r w:rsidR="00B65BFB">
              <w:rPr>
                <w:rFonts w:ascii="Times New Roman" w:hAnsi="Times New Roman"/>
                <w:sz w:val="24"/>
                <w:szCs w:val="24"/>
              </w:rPr>
              <w:t xml:space="preserve">čia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išvardintos pranešimų </w:t>
            </w:r>
            <w:r w:rsidR="00B65BFB">
              <w:rPr>
                <w:rFonts w:ascii="Times New Roman" w:hAnsi="Times New Roman"/>
                <w:sz w:val="24"/>
                <w:szCs w:val="24"/>
              </w:rPr>
              <w:t>galimybės).</w:t>
            </w:r>
          </w:p>
          <w:p w:rsidR="004408E0" w:rsidRPr="00212652" w:rsidRDefault="004408E0" w:rsidP="00DE2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52">
              <w:rPr>
                <w:rFonts w:ascii="Times New Roman" w:hAnsi="Times New Roman"/>
                <w:b/>
                <w:sz w:val="24"/>
                <w:szCs w:val="24"/>
              </w:rPr>
              <w:t xml:space="preserve">Pranešimų apie galimas korupcinio pobūdžio nusikalstamas veikas ar kitus tapataus pobūdžio teisės pažeidimus </w:t>
            </w:r>
            <w:r w:rsidR="00DE2338" w:rsidRPr="00212652">
              <w:rPr>
                <w:rFonts w:ascii="Times New Roman" w:hAnsi="Times New Roman"/>
                <w:b/>
                <w:sz w:val="24"/>
                <w:szCs w:val="24"/>
              </w:rPr>
              <w:t xml:space="preserve">Mokykloje </w:t>
            </w:r>
            <w:r w:rsidRPr="00212652">
              <w:rPr>
                <w:rFonts w:ascii="Times New Roman" w:hAnsi="Times New Roman"/>
                <w:b/>
                <w:sz w:val="24"/>
                <w:szCs w:val="24"/>
              </w:rPr>
              <w:t>korupcijos pasireiškimo tikimybės nustatymo laikotarpiu negauta.</w:t>
            </w:r>
          </w:p>
        </w:tc>
      </w:tr>
      <w:tr w:rsidR="00F67B6B" w:rsidRPr="0000636F" w:rsidTr="00B32760">
        <w:tc>
          <w:tcPr>
            <w:tcW w:w="634" w:type="dxa"/>
          </w:tcPr>
          <w:p w:rsidR="004408E0" w:rsidRPr="00B32760" w:rsidRDefault="00B32760" w:rsidP="00B32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98" w:type="dxa"/>
          </w:tcPr>
          <w:p w:rsidR="004408E0" w:rsidRPr="002C7C05" w:rsidRDefault="00B32760" w:rsidP="0086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Mokykloje </w:t>
            </w:r>
            <w:r w:rsidR="00864F79">
              <w:rPr>
                <w:rFonts w:ascii="Times New Roman" w:hAnsi="Times New Roman"/>
                <w:sz w:val="24"/>
                <w:szCs w:val="24"/>
              </w:rPr>
              <w:t>organizuoti s</w:t>
            </w:r>
            <w:r w:rsidR="004408E0" w:rsidRPr="002C7C05">
              <w:rPr>
                <w:rFonts w:ascii="Times New Roman" w:hAnsi="Times New Roman"/>
                <w:sz w:val="24"/>
                <w:szCs w:val="24"/>
              </w:rPr>
              <w:t>usitikim</w:t>
            </w:r>
            <w:r w:rsidR="00864F79">
              <w:rPr>
                <w:rFonts w:ascii="Times New Roman" w:hAnsi="Times New Roman"/>
                <w:sz w:val="24"/>
                <w:szCs w:val="24"/>
              </w:rPr>
              <w:t>us</w:t>
            </w:r>
            <w:r w:rsidR="004408E0" w:rsidRPr="002C7C05">
              <w:rPr>
                <w:rFonts w:ascii="Times New Roman" w:hAnsi="Times New Roman"/>
                <w:sz w:val="24"/>
                <w:szCs w:val="24"/>
              </w:rPr>
              <w:t xml:space="preserve"> su STT, VSD, policijos, prokuratūros, teismų pareigūnais</w:t>
            </w:r>
            <w:r w:rsidR="006C3870">
              <w:rPr>
                <w:rFonts w:ascii="Times New Roman" w:hAnsi="Times New Roman"/>
                <w:sz w:val="24"/>
                <w:szCs w:val="24"/>
              </w:rPr>
              <w:t>.</w:t>
            </w:r>
            <w:r w:rsidR="004408E0" w:rsidRPr="002C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</w:tcPr>
          <w:p w:rsidR="004408E0" w:rsidRPr="00527772" w:rsidRDefault="00555ADC" w:rsidP="00527772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Įvyko </w:t>
            </w:r>
            <w:r w:rsidR="00B65BFB">
              <w:rPr>
                <w:rFonts w:ascii="Times New Roman" w:hAnsi="Times New Roman"/>
                <w:sz w:val="24"/>
                <w:szCs w:val="24"/>
              </w:rPr>
              <w:t xml:space="preserve">keli </w:t>
            </w: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="004408E0">
              <w:rPr>
                <w:rFonts w:ascii="Times New Roman" w:hAnsi="Times New Roman"/>
                <w:sz w:val="24"/>
                <w:szCs w:val="24"/>
              </w:rPr>
              <w:t xml:space="preserve"> klasių mokinių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jų mokytojų </w:t>
            </w:r>
            <w:r w:rsidR="004408E0">
              <w:rPr>
                <w:rFonts w:ascii="Times New Roman" w:hAnsi="Times New Roman"/>
                <w:sz w:val="24"/>
                <w:szCs w:val="24"/>
              </w:rPr>
              <w:t>susitikimai su K</w:t>
            </w:r>
            <w:r w:rsidR="004408E0" w:rsidRPr="005277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begin"/>
            </w:r>
            <w:r w:rsidR="004408E0" w:rsidRPr="005277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instrText xml:space="preserve"> HYPERLINK "https://www.118.lt/imones/os-komisariatas/7556355" </w:instrText>
            </w:r>
            <w:r w:rsidR="004408E0" w:rsidRPr="005277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separate"/>
            </w:r>
            <w:r w:rsidR="004408E0" w:rsidRPr="00527772">
              <w:rPr>
                <w:rFonts w:ascii="Times New Roman" w:hAnsi="Times New Roman"/>
                <w:sz w:val="24"/>
                <w:szCs w:val="24"/>
              </w:rPr>
              <w:t>aišiadorių rajono policijos komisari</w:t>
            </w:r>
            <w:r w:rsidR="004408E0">
              <w:rPr>
                <w:rFonts w:ascii="Times New Roman" w:hAnsi="Times New Roman"/>
                <w:sz w:val="24"/>
                <w:szCs w:val="24"/>
              </w:rPr>
              <w:t>ato darbuotojais.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8E0" w:rsidRPr="002C7C05" w:rsidRDefault="004408E0" w:rsidP="0052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F67B6B" w:rsidRPr="0000636F" w:rsidTr="00B32760">
        <w:tc>
          <w:tcPr>
            <w:tcW w:w="634" w:type="dxa"/>
          </w:tcPr>
          <w:p w:rsidR="004408E0" w:rsidRPr="00B32760" w:rsidRDefault="00B32760" w:rsidP="00B32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98" w:type="dxa"/>
          </w:tcPr>
          <w:p w:rsidR="004408E0" w:rsidRPr="002C7C05" w:rsidRDefault="00864F79" w:rsidP="0086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</w:t>
            </w:r>
            <w:r w:rsidRPr="002C7C05">
              <w:rPr>
                <w:rFonts w:ascii="Times New Roman" w:hAnsi="Times New Roman"/>
                <w:sz w:val="24"/>
                <w:szCs w:val="24"/>
              </w:rPr>
              <w:t xml:space="preserve"> ugdymo procesą integruoti </w:t>
            </w:r>
            <w:r w:rsidR="00B65BFB">
              <w:rPr>
                <w:rFonts w:ascii="Times New Roman" w:hAnsi="Times New Roman"/>
                <w:sz w:val="24"/>
                <w:szCs w:val="24"/>
              </w:rPr>
              <w:t>a</w:t>
            </w:r>
            <w:r w:rsidR="004408E0" w:rsidRPr="002C7C05">
              <w:rPr>
                <w:rFonts w:ascii="Times New Roman" w:hAnsi="Times New Roman"/>
                <w:sz w:val="24"/>
                <w:szCs w:val="24"/>
              </w:rPr>
              <w:t>ntikorupcinio švietimo temas.</w:t>
            </w:r>
          </w:p>
        </w:tc>
        <w:tc>
          <w:tcPr>
            <w:tcW w:w="7902" w:type="dxa"/>
          </w:tcPr>
          <w:p w:rsidR="00B65BFB" w:rsidRDefault="00B65BFB" w:rsidP="00B65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Antikorupcinės temos integruotos į ekonomikos pagrindų ir pilietiškumo ugdymo kursus 9-12 klasėse (nuo 2022 m. rugsėjo 1 d.- 9-10 klasėse).</w:t>
            </w:r>
            <w:r w:rsidRPr="00555ADC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ykdytas teisinių žinių konkursas.</w:t>
            </w:r>
          </w:p>
          <w:p w:rsidR="004408E0" w:rsidRPr="005226BB" w:rsidRDefault="004408E0" w:rsidP="00527772">
            <w:pPr>
              <w:shd w:val="clear" w:color="auto" w:fill="FFFFFF"/>
              <w:spacing w:after="0" w:line="266" w:lineRule="atLeast"/>
              <w:rPr>
                <w:rFonts w:ascii="Times New Roman" w:hAnsi="Times New Roman"/>
                <w:sz w:val="24"/>
                <w:szCs w:val="24"/>
              </w:rPr>
            </w:pPr>
            <w:r w:rsidRPr="00A53930">
              <w:rPr>
                <w:rFonts w:ascii="Times New Roman" w:eastAsia="Times New Roman" w:hAnsi="Times New Roman"/>
                <w:sz w:val="24"/>
                <w:szCs w:val="24"/>
              </w:rPr>
              <w:t xml:space="preserve">1 kartą per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metus</w:t>
            </w:r>
            <w:r w:rsidRPr="00A53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visose </w:t>
            </w:r>
            <w:r w:rsidR="00555ADC">
              <w:rPr>
                <w:rFonts w:ascii="Times New Roman" w:eastAsia="Times New Roman" w:hAnsi="Times New Roman"/>
                <w:sz w:val="24"/>
                <w:szCs w:val="24"/>
              </w:rPr>
              <w:t>klasėse vykdomos k</w:t>
            </w:r>
            <w:r w:rsidR="00555ADC" w:rsidRPr="00A53930">
              <w:rPr>
                <w:rFonts w:ascii="Times New Roman" w:eastAsia="Times New Roman" w:hAnsi="Times New Roman"/>
                <w:sz w:val="24"/>
                <w:szCs w:val="24"/>
              </w:rPr>
              <w:t>lasių valandėlės antikorupcinėmis temomis</w:t>
            </w:r>
            <w:r w:rsidR="00555A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32760" w:rsidRDefault="00B32760" w:rsidP="00527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Paminėta Antikorupcijos diena. Mokiniai </w:t>
            </w:r>
            <w:r w:rsidR="00D51077">
              <w:rPr>
                <w:rFonts w:ascii="Times New Roman" w:eastAsia="Times New Roman" w:hAnsi="Times New Roman"/>
                <w:sz w:val="24"/>
                <w:szCs w:val="24"/>
              </w:rPr>
              <w:t xml:space="preserve">aiškinosi sąvokas,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diskutavo, kūrė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plakatą</w:t>
            </w:r>
            <w:r w:rsidR="00B65BFB">
              <w:rPr>
                <w:rFonts w:ascii="Times New Roman" w:eastAsia="Times New Roman" w:hAnsi="Times New Roman"/>
                <w:sz w:val="24"/>
                <w:szCs w:val="24"/>
              </w:rPr>
              <w:t xml:space="preserve"> antikorupcine tema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32760" w:rsidRDefault="00B32760" w:rsidP="00527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Informacija viešinta </w:t>
            </w:r>
            <w:r w:rsidR="00327A24">
              <w:rPr>
                <w:rFonts w:ascii="Times New Roman" w:eastAsia="Times New Roman" w:hAnsi="Times New Roman"/>
                <w:sz w:val="24"/>
                <w:szCs w:val="24"/>
              </w:rPr>
              <w:t xml:space="preserve">Kruonio pagrindinės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mokyklos Facebook puslapyje. </w:t>
            </w:r>
          </w:p>
          <w:p w:rsidR="004408E0" w:rsidRPr="002C7C05" w:rsidRDefault="004408E0" w:rsidP="00B3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8E0" w:rsidRDefault="004408E0" w:rsidP="00527772">
      <w:pPr>
        <w:pStyle w:val="Hipersaitas1"/>
        <w:ind w:firstLine="720"/>
        <w:rPr>
          <w:rFonts w:ascii="Times New Roman" w:hAnsi="Times New Roman"/>
          <w:sz w:val="24"/>
          <w:szCs w:val="24"/>
        </w:rPr>
      </w:pPr>
    </w:p>
    <w:p w:rsidR="00527772" w:rsidRPr="005226BB" w:rsidRDefault="00527772" w:rsidP="00527772">
      <w:pPr>
        <w:pStyle w:val="Hipersaitas1"/>
        <w:ind w:firstLine="720"/>
        <w:rPr>
          <w:rFonts w:ascii="Times New Roman" w:hAnsi="Times New Roman"/>
          <w:bCs/>
          <w:sz w:val="24"/>
          <w:szCs w:val="24"/>
          <w:lang w:val="en-US"/>
        </w:rPr>
      </w:pPr>
      <w:r w:rsidRPr="005226BB">
        <w:rPr>
          <w:rFonts w:ascii="Times New Roman" w:hAnsi="Times New Roman"/>
          <w:sz w:val="24"/>
          <w:szCs w:val="24"/>
        </w:rPr>
        <w:t xml:space="preserve">Vadovaujantis Korupcijos prevencijos įstatymo 6 straipsnio 3 dalyje nurodytais kriterijais neturime pasiūlymų dėl veiklos analizės ir vertinimo atlikimo. </w:t>
      </w:r>
      <w:proofErr w:type="spellStart"/>
      <w:r w:rsidR="00555ADC">
        <w:rPr>
          <w:rFonts w:ascii="Times New Roman" w:hAnsi="Times New Roman"/>
          <w:sz w:val="24"/>
          <w:szCs w:val="24"/>
          <w:lang w:val="en-US"/>
        </w:rPr>
        <w:t>Kruonio</w:t>
      </w:r>
      <w:proofErr w:type="spellEnd"/>
      <w:r w:rsidR="00555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65BFB">
        <w:rPr>
          <w:rFonts w:ascii="Times New Roman" w:hAnsi="Times New Roman"/>
          <w:sz w:val="24"/>
          <w:szCs w:val="24"/>
          <w:lang w:val="en-US"/>
        </w:rPr>
        <w:t>pagrindinėje</w:t>
      </w:r>
      <w:proofErr w:type="spellEnd"/>
      <w:r w:rsidR="00B65B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65BFB">
        <w:rPr>
          <w:rFonts w:ascii="Times New Roman" w:hAnsi="Times New Roman"/>
          <w:sz w:val="24"/>
          <w:szCs w:val="24"/>
          <w:lang w:val="en-US"/>
        </w:rPr>
        <w:t>mokykloje</w:t>
      </w:r>
      <w:proofErr w:type="spellEnd"/>
      <w:r w:rsidR="00B65BF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B65BFB">
        <w:rPr>
          <w:rFonts w:ascii="Times New Roman" w:hAnsi="Times New Roman"/>
          <w:sz w:val="24"/>
          <w:szCs w:val="24"/>
          <w:lang w:val="en-US"/>
        </w:rPr>
        <w:t>buv</w:t>
      </w:r>
      <w:proofErr w:type="spellEnd"/>
      <w:r w:rsidR="00B65BF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65BFB">
        <w:rPr>
          <w:rFonts w:ascii="Times New Roman" w:hAnsi="Times New Roman"/>
          <w:sz w:val="24"/>
          <w:szCs w:val="24"/>
          <w:lang w:val="en-US"/>
        </w:rPr>
        <w:t>Kruonio</w:t>
      </w:r>
      <w:proofErr w:type="spellEnd"/>
      <w:r w:rsidR="00B65B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65BFB">
        <w:rPr>
          <w:rFonts w:ascii="Times New Roman" w:hAnsi="Times New Roman"/>
          <w:sz w:val="24"/>
          <w:szCs w:val="24"/>
          <w:lang w:val="en-US"/>
        </w:rPr>
        <w:t>gimnazija</w:t>
      </w:r>
      <w:proofErr w:type="spellEnd"/>
      <w:r w:rsidR="00B65BFB">
        <w:rPr>
          <w:rFonts w:ascii="Times New Roman" w:hAnsi="Times New Roman"/>
          <w:sz w:val="24"/>
          <w:szCs w:val="24"/>
          <w:lang w:val="en-US"/>
        </w:rPr>
        <w:t>) 2022</w:t>
      </w:r>
      <w:r w:rsidRPr="005226BB"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 w:rsidRPr="005226BB">
        <w:rPr>
          <w:rFonts w:ascii="Times New Roman" w:hAnsi="Times New Roman"/>
          <w:sz w:val="24"/>
          <w:szCs w:val="24"/>
          <w:lang w:val="en-US"/>
        </w:rPr>
        <w:t>negautas</w:t>
      </w:r>
      <w:proofErr w:type="spellEnd"/>
      <w:r w:rsidRPr="005226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26BB">
        <w:rPr>
          <w:rFonts w:ascii="Times New Roman" w:hAnsi="Times New Roman"/>
          <w:sz w:val="24"/>
          <w:szCs w:val="24"/>
          <w:lang w:val="en-US"/>
        </w:rPr>
        <w:t>nei</w:t>
      </w:r>
      <w:proofErr w:type="spellEnd"/>
      <w:r w:rsidRPr="005226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26BB">
        <w:rPr>
          <w:rFonts w:ascii="Times New Roman" w:hAnsi="Times New Roman"/>
          <w:sz w:val="24"/>
          <w:szCs w:val="24"/>
          <w:lang w:val="en-US"/>
        </w:rPr>
        <w:t>vienas</w:t>
      </w:r>
      <w:proofErr w:type="spellEnd"/>
      <w:r w:rsidRPr="005226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26BB">
        <w:rPr>
          <w:rFonts w:ascii="Times New Roman" w:hAnsi="Times New Roman"/>
          <w:sz w:val="24"/>
          <w:szCs w:val="24"/>
          <w:lang w:val="en-US"/>
        </w:rPr>
        <w:t>pranešimas</w:t>
      </w:r>
      <w:proofErr w:type="spellEnd"/>
      <w:r w:rsidRPr="005226B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226BB">
        <w:rPr>
          <w:rFonts w:ascii="Times New Roman" w:hAnsi="Times New Roman"/>
          <w:bCs/>
          <w:sz w:val="24"/>
          <w:szCs w:val="24"/>
          <w:lang w:val="en-US"/>
        </w:rPr>
        <w:t>apie</w:t>
      </w:r>
      <w:proofErr w:type="spellEnd"/>
      <w:r w:rsidRPr="00CD1E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D1E35">
        <w:rPr>
          <w:rFonts w:ascii="Times New Roman" w:hAnsi="Times New Roman"/>
          <w:bCs/>
          <w:sz w:val="24"/>
          <w:szCs w:val="24"/>
          <w:lang w:val="en-US"/>
        </w:rPr>
        <w:t>korupcinio</w:t>
      </w:r>
      <w:proofErr w:type="spellEnd"/>
      <w:r w:rsidRPr="00CD1E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D1E35">
        <w:rPr>
          <w:rFonts w:ascii="Times New Roman" w:hAnsi="Times New Roman"/>
          <w:bCs/>
          <w:sz w:val="24"/>
          <w:szCs w:val="24"/>
          <w:lang w:val="en-US"/>
        </w:rPr>
        <w:t>pobūdžio</w:t>
      </w:r>
      <w:proofErr w:type="spellEnd"/>
      <w:r w:rsidRPr="00CD1E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D1E35">
        <w:rPr>
          <w:rFonts w:ascii="Times New Roman" w:hAnsi="Times New Roman"/>
          <w:bCs/>
          <w:sz w:val="24"/>
          <w:szCs w:val="24"/>
          <w:lang w:val="en-US"/>
        </w:rPr>
        <w:t>nusikalstam</w:t>
      </w:r>
      <w:r w:rsidRPr="005226BB">
        <w:rPr>
          <w:rFonts w:ascii="Times New Roman" w:hAnsi="Times New Roman"/>
          <w:bCs/>
          <w:sz w:val="24"/>
          <w:szCs w:val="24"/>
          <w:lang w:val="en-US"/>
        </w:rPr>
        <w:t>ą</w:t>
      </w:r>
      <w:proofErr w:type="spellEnd"/>
      <w:r w:rsidRPr="005226B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226BB">
        <w:rPr>
          <w:rFonts w:ascii="Times New Roman" w:hAnsi="Times New Roman"/>
          <w:bCs/>
          <w:sz w:val="24"/>
          <w:szCs w:val="24"/>
          <w:lang w:val="en-US"/>
        </w:rPr>
        <w:t>veiklą</w:t>
      </w:r>
      <w:proofErr w:type="spellEnd"/>
      <w:r w:rsidRPr="005226BB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183599" w:rsidRDefault="00183599" w:rsidP="00183599">
      <w:pPr>
        <w:jc w:val="center"/>
        <w:rPr>
          <w:rFonts w:ascii="Times New Roman" w:hAnsi="Times New Roman"/>
          <w:sz w:val="24"/>
          <w:szCs w:val="24"/>
        </w:rPr>
      </w:pPr>
    </w:p>
    <w:p w:rsidR="00183599" w:rsidRPr="00BD4B28" w:rsidRDefault="00183599" w:rsidP="001835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7240B" w:rsidRPr="00BD4B28" w:rsidRDefault="0007240B">
      <w:pPr>
        <w:jc w:val="center"/>
        <w:rPr>
          <w:rFonts w:ascii="Times New Roman" w:hAnsi="Times New Roman"/>
          <w:sz w:val="24"/>
          <w:szCs w:val="24"/>
        </w:rPr>
      </w:pPr>
    </w:p>
    <w:sectPr w:rsidR="0007240B" w:rsidRPr="00BD4B28" w:rsidSect="004408E0">
      <w:pgSz w:w="11906" w:h="16838"/>
      <w:pgMar w:top="1134" w:right="567" w:bottom="709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00" w:rsidRDefault="00FC0C00" w:rsidP="0052205E">
      <w:pPr>
        <w:spacing w:after="0" w:line="240" w:lineRule="auto"/>
      </w:pPr>
      <w:r>
        <w:separator/>
      </w:r>
    </w:p>
  </w:endnote>
  <w:endnote w:type="continuationSeparator" w:id="0">
    <w:p w:rsidR="00FC0C00" w:rsidRDefault="00FC0C00" w:rsidP="0052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00" w:rsidRDefault="00FC0C00" w:rsidP="0052205E">
      <w:pPr>
        <w:spacing w:after="0" w:line="240" w:lineRule="auto"/>
      </w:pPr>
      <w:r>
        <w:separator/>
      </w:r>
    </w:p>
  </w:footnote>
  <w:footnote w:type="continuationSeparator" w:id="0">
    <w:p w:rsidR="00FC0C00" w:rsidRDefault="00FC0C00" w:rsidP="0052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1093"/>
    <w:multiLevelType w:val="hybridMultilevel"/>
    <w:tmpl w:val="3276401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05BA"/>
    <w:multiLevelType w:val="hybridMultilevel"/>
    <w:tmpl w:val="B66E4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99"/>
    <w:rsid w:val="0007240B"/>
    <w:rsid w:val="000E706A"/>
    <w:rsid w:val="000F2701"/>
    <w:rsid w:val="001266E0"/>
    <w:rsid w:val="00183599"/>
    <w:rsid w:val="001A4147"/>
    <w:rsid w:val="001B0915"/>
    <w:rsid w:val="001B0EFE"/>
    <w:rsid w:val="001D1469"/>
    <w:rsid w:val="001E06C1"/>
    <w:rsid w:val="002030BD"/>
    <w:rsid w:val="00206D30"/>
    <w:rsid w:val="00212652"/>
    <w:rsid w:val="002C7C05"/>
    <w:rsid w:val="00314128"/>
    <w:rsid w:val="00327A24"/>
    <w:rsid w:val="003473A2"/>
    <w:rsid w:val="0038421A"/>
    <w:rsid w:val="004408E0"/>
    <w:rsid w:val="004A1712"/>
    <w:rsid w:val="004D2B8C"/>
    <w:rsid w:val="004E1336"/>
    <w:rsid w:val="004E3540"/>
    <w:rsid w:val="00513351"/>
    <w:rsid w:val="0052205E"/>
    <w:rsid w:val="00527772"/>
    <w:rsid w:val="00533C27"/>
    <w:rsid w:val="00555ADC"/>
    <w:rsid w:val="00647357"/>
    <w:rsid w:val="006600D5"/>
    <w:rsid w:val="006C3870"/>
    <w:rsid w:val="00707517"/>
    <w:rsid w:val="0072747E"/>
    <w:rsid w:val="007C1E62"/>
    <w:rsid w:val="007C761B"/>
    <w:rsid w:val="007F18A4"/>
    <w:rsid w:val="00864F79"/>
    <w:rsid w:val="008A1129"/>
    <w:rsid w:val="008B35A5"/>
    <w:rsid w:val="008E63E7"/>
    <w:rsid w:val="008F023F"/>
    <w:rsid w:val="00924629"/>
    <w:rsid w:val="00933BBF"/>
    <w:rsid w:val="00963025"/>
    <w:rsid w:val="009872AF"/>
    <w:rsid w:val="00A04412"/>
    <w:rsid w:val="00A11323"/>
    <w:rsid w:val="00A17C4B"/>
    <w:rsid w:val="00A260DD"/>
    <w:rsid w:val="00A50041"/>
    <w:rsid w:val="00B32760"/>
    <w:rsid w:val="00B52271"/>
    <w:rsid w:val="00B65BFB"/>
    <w:rsid w:val="00BC4006"/>
    <w:rsid w:val="00BD7505"/>
    <w:rsid w:val="00C001B6"/>
    <w:rsid w:val="00C41ED7"/>
    <w:rsid w:val="00C527AD"/>
    <w:rsid w:val="00CF2181"/>
    <w:rsid w:val="00D02785"/>
    <w:rsid w:val="00D444FB"/>
    <w:rsid w:val="00D51077"/>
    <w:rsid w:val="00DE2338"/>
    <w:rsid w:val="00E333A6"/>
    <w:rsid w:val="00F67B6B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3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23F"/>
    <w:rPr>
      <w:color w:val="0000FF" w:themeColor="hyperlink"/>
      <w:u w:val="single"/>
    </w:rPr>
  </w:style>
  <w:style w:type="paragraph" w:customStyle="1" w:styleId="Hipersaitas1">
    <w:name w:val="Hipersaitas1"/>
    <w:basedOn w:val="Normal"/>
    <w:rsid w:val="0052777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26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3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23F"/>
    <w:rPr>
      <w:color w:val="0000FF" w:themeColor="hyperlink"/>
      <w:u w:val="single"/>
    </w:rPr>
  </w:style>
  <w:style w:type="paragraph" w:customStyle="1" w:styleId="Hipersaitas1">
    <w:name w:val="Hipersaitas1"/>
    <w:basedOn w:val="Normal"/>
    <w:rsid w:val="0052777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26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onio.kaisiadorys.lm.lt/images/2020_2021/Korupcija/Korupcijos_prevencijos_programa_2020.pdf" TargetMode="External"/><Relationship Id="rId13" Type="http://schemas.openxmlformats.org/officeDocument/2006/relationships/hyperlink" Target="mailto:info@kruonio.kaisiadorys.lm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ruoniomokykla.lt/administracine-informacija/finansines-ataskaito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ruoniomokykla.lt/administracine-informacija/darbo-uzmokesti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ruoniomokykla.lt/struktura-ir-kontaktai/darbuotojai/laisvos-darbo-vie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uonio.kaisiadorys.lm.lt/images/2020_2021/Korupcija/PRIEDAS_Nr__12020.pdf" TargetMode="External"/><Relationship Id="rId14" Type="http://schemas.openxmlformats.org/officeDocument/2006/relationships/hyperlink" Target="https://www.kruoniomokykla.lt/administracine-informacija/korupcijos-prevencij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Mama</cp:lastModifiedBy>
  <cp:revision>5</cp:revision>
  <cp:lastPrinted>2020-08-21T06:59:00Z</cp:lastPrinted>
  <dcterms:created xsi:type="dcterms:W3CDTF">2023-01-11T12:44:00Z</dcterms:created>
  <dcterms:modified xsi:type="dcterms:W3CDTF">2023-01-11T13:02:00Z</dcterms:modified>
</cp:coreProperties>
</file>